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2" w:rsidRPr="002709E2" w:rsidRDefault="002709E2" w:rsidP="002709E2">
      <w:pPr>
        <w:spacing w:after="375" w:line="480" w:lineRule="atLeast"/>
        <w:textAlignment w:val="baseline"/>
        <w:outlineLvl w:val="0"/>
        <w:rPr>
          <w:rFonts w:ascii="PTSansBold" w:eastAsia="Times New Roman" w:hAnsi="PTSansBold" w:cs="Times New Roman"/>
          <w:color w:val="000000"/>
          <w:kern w:val="36"/>
          <w:sz w:val="48"/>
          <w:szCs w:val="48"/>
          <w:lang w:eastAsia="ru-RU"/>
        </w:rPr>
      </w:pPr>
      <w:r w:rsidRPr="002709E2">
        <w:rPr>
          <w:rFonts w:ascii="PTSansBold" w:eastAsia="Times New Roman" w:hAnsi="PTSansBold" w:cs="Times New Roman"/>
          <w:color w:val="000000"/>
          <w:kern w:val="36"/>
          <w:sz w:val="48"/>
          <w:szCs w:val="48"/>
          <w:lang w:eastAsia="ru-RU"/>
        </w:rPr>
        <w:t>Partners</w:t>
      </w:r>
    </w:p>
    <w:p w:rsidR="002709E2" w:rsidRPr="002709E2" w:rsidRDefault="002709E2" w:rsidP="002709E2">
      <w:pPr>
        <w:spacing w:after="150" w:line="210" w:lineRule="atLeast"/>
        <w:textAlignment w:val="baseline"/>
        <w:outlineLvl w:val="3"/>
        <w:rPr>
          <w:rFonts w:ascii="PTSansBold" w:eastAsia="Times New Roman" w:hAnsi="PTSansBold" w:cs="Times New Roman"/>
          <w:color w:val="000000"/>
          <w:sz w:val="21"/>
          <w:szCs w:val="21"/>
          <w:lang w:eastAsia="ru-RU"/>
        </w:rPr>
      </w:pPr>
      <w:r w:rsidRPr="002709E2">
        <w:rPr>
          <w:rFonts w:ascii="PTSansBold" w:eastAsia="Times New Roman" w:hAnsi="PTSansBold" w:cs="Times New Roman"/>
          <w:color w:val="000000"/>
          <w:sz w:val="21"/>
          <w:szCs w:val="21"/>
          <w:lang w:eastAsia="ru-RU"/>
        </w:rPr>
        <w:t>Administrative Bodies</w:t>
      </w:r>
    </w:p>
    <w:p w:rsidR="002709E2" w:rsidRPr="002709E2" w:rsidRDefault="002709E2" w:rsidP="002709E2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709E2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Administration of the President of the Russian; </w:t>
      </w:r>
    </w:p>
    <w:p w:rsidR="002709E2" w:rsidRPr="002709E2" w:rsidRDefault="002709E2" w:rsidP="002709E2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709E2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Federal Assembly of the Russian Federation; </w:t>
      </w:r>
    </w:p>
    <w:p w:rsidR="002709E2" w:rsidRPr="002709E2" w:rsidRDefault="002709E2" w:rsidP="002709E2">
      <w:pPr>
        <w:numPr>
          <w:ilvl w:val="0"/>
          <w:numId w:val="1"/>
        </w:numPr>
        <w:spacing w:after="225" w:line="240" w:lineRule="auto"/>
        <w:ind w:left="42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709E2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Federal Service of Statistics of the Russian Federation;</w:t>
      </w:r>
    </w:p>
    <w:p w:rsidR="002709E2" w:rsidRPr="002709E2" w:rsidRDefault="002709E2" w:rsidP="002709E2">
      <w:pPr>
        <w:spacing w:after="150" w:line="210" w:lineRule="atLeast"/>
        <w:textAlignment w:val="baseline"/>
        <w:outlineLvl w:val="3"/>
        <w:rPr>
          <w:rFonts w:ascii="PTSansBold" w:eastAsia="Times New Roman" w:hAnsi="PTSansBold" w:cs="Times New Roman"/>
          <w:color w:val="000000"/>
          <w:sz w:val="21"/>
          <w:szCs w:val="21"/>
          <w:lang w:eastAsia="ru-RU"/>
        </w:rPr>
      </w:pPr>
      <w:r w:rsidRPr="002709E2">
        <w:rPr>
          <w:rFonts w:ascii="PTSansBold" w:eastAsia="Times New Roman" w:hAnsi="PTSansBold" w:cs="Times New Roman"/>
          <w:color w:val="000000"/>
          <w:sz w:val="21"/>
          <w:szCs w:val="21"/>
          <w:lang w:eastAsia="ru-RU"/>
        </w:rPr>
        <w:t>International Organizations</w:t>
      </w:r>
    </w:p>
    <w:p w:rsidR="002709E2" w:rsidRPr="002709E2" w:rsidRDefault="002709E2" w:rsidP="002709E2">
      <w:pPr>
        <w:numPr>
          <w:ilvl w:val="0"/>
          <w:numId w:val="2"/>
        </w:numPr>
        <w:spacing w:after="225" w:line="240" w:lineRule="auto"/>
        <w:ind w:left="42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709E2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The Organization for Economic Cooperation and Development; </w:t>
      </w:r>
    </w:p>
    <w:p w:rsidR="002709E2" w:rsidRPr="002709E2" w:rsidRDefault="002709E2" w:rsidP="002709E2">
      <w:pPr>
        <w:numPr>
          <w:ilvl w:val="0"/>
          <w:numId w:val="2"/>
        </w:numPr>
        <w:spacing w:after="225" w:line="240" w:lineRule="auto"/>
        <w:ind w:left="42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709E2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The World Bank; </w:t>
      </w:r>
    </w:p>
    <w:p w:rsidR="002709E2" w:rsidRPr="002709E2" w:rsidRDefault="002709E2" w:rsidP="002709E2">
      <w:pPr>
        <w:numPr>
          <w:ilvl w:val="0"/>
          <w:numId w:val="2"/>
        </w:numPr>
        <w:spacing w:after="225" w:line="240" w:lineRule="auto"/>
        <w:ind w:left="420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2709E2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The United Nations;</w:t>
      </w:r>
    </w:p>
    <w:p w:rsidR="002709E2" w:rsidRPr="002709E2" w:rsidRDefault="002709E2" w:rsidP="002709E2">
      <w:pPr>
        <w:spacing w:after="150" w:line="210" w:lineRule="atLeast"/>
        <w:textAlignment w:val="baseline"/>
        <w:outlineLvl w:val="3"/>
        <w:rPr>
          <w:rFonts w:ascii="PTSansBold" w:eastAsia="Times New Roman" w:hAnsi="PTSansBold" w:cs="Times New Roman"/>
          <w:color w:val="000000"/>
          <w:sz w:val="21"/>
          <w:szCs w:val="21"/>
          <w:lang w:eastAsia="ru-RU"/>
        </w:rPr>
      </w:pPr>
      <w:r w:rsidRPr="002709E2">
        <w:rPr>
          <w:rFonts w:ascii="PTSansBold" w:eastAsia="Times New Roman" w:hAnsi="PTSansBold" w:cs="Times New Roman"/>
          <w:color w:val="000000"/>
          <w:sz w:val="21"/>
          <w:szCs w:val="21"/>
          <w:lang w:eastAsia="ru-RU"/>
        </w:rPr>
        <w:t>Experts</w:t>
      </w:r>
    </w:p>
    <w:p w:rsidR="003E4C96" w:rsidRDefault="003E4C96">
      <w:bookmarkStart w:id="0" w:name="_GoBack"/>
      <w:bookmarkEnd w:id="0"/>
    </w:p>
    <w:sectPr w:rsidR="003E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1C5"/>
    <w:multiLevelType w:val="multilevel"/>
    <w:tmpl w:val="FCB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B60F6"/>
    <w:multiLevelType w:val="multilevel"/>
    <w:tmpl w:val="F6B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F"/>
    <w:rsid w:val="002709E2"/>
    <w:rsid w:val="003E4C96"/>
    <w:rsid w:val="00B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709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709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09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2018-04-11T12:39:00Z</dcterms:created>
  <dcterms:modified xsi:type="dcterms:W3CDTF">2018-04-11T12:39:00Z</dcterms:modified>
</cp:coreProperties>
</file>